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1 «_____»___________20____г</w:t>
      </w:r>
    </w:p>
    <w:p w:rsidR="00F21010" w:rsidRDefault="00F21010" w:rsidP="00F2101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Февраля</w:t>
      </w:r>
    </w:p>
    <w:p w:rsidR="00F21010" w:rsidRDefault="00F21010" w:rsidP="00F2101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735" w:type="dxa"/>
        <w:tblInd w:w="-318" w:type="dxa"/>
        <w:tblLook w:val="04A0"/>
      </w:tblPr>
      <w:tblGrid>
        <w:gridCol w:w="426"/>
        <w:gridCol w:w="2127"/>
        <w:gridCol w:w="8221"/>
        <w:gridCol w:w="4961"/>
      </w:tblGrid>
      <w:tr w:rsidR="00F21010" w:rsidTr="00A32AC8">
        <w:trPr>
          <w:trHeight w:val="24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F21010" w:rsidRPr="004915BC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915BC">
              <w:rPr>
                <w:rFonts w:ascii="Times New Roman" w:hAnsi="Times New Roman" w:cs="Times New Roman"/>
                <w:b/>
              </w:rPr>
              <w:t>Этап</w:t>
            </w:r>
          </w:p>
          <w:p w:rsidR="00F21010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Структурные к</w:t>
            </w:r>
            <w:r w:rsidRPr="004915BC">
              <w:rPr>
                <w:rFonts w:ascii="Times New Roman" w:hAnsi="Times New Roman" w:cs="Times New Roman"/>
                <w:i/>
              </w:rPr>
              <w:t>омпоненты деятельности</w:t>
            </w:r>
          </w:p>
          <w:p w:rsidR="00F21010" w:rsidRPr="004915BC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182" w:type="dxa"/>
            <w:gridSpan w:val="2"/>
            <w:tcBorders>
              <w:bottom w:val="single" w:sz="4" w:space="0" w:color="auto"/>
            </w:tcBorders>
          </w:tcPr>
          <w:p w:rsidR="00F21010" w:rsidRPr="00833B78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3B78">
              <w:rPr>
                <w:rFonts w:ascii="Times New Roman" w:hAnsi="Times New Roman" w:cs="Times New Roman"/>
                <w:b/>
                <w:sz w:val="24"/>
              </w:rPr>
              <w:t>Организация деятельности</w:t>
            </w:r>
          </w:p>
          <w:p w:rsidR="00F21010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010" w:rsidTr="00A32AC8">
        <w:trPr>
          <w:trHeight w:val="25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F21010" w:rsidRPr="004915BC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4915BC">
              <w:rPr>
                <w:rFonts w:ascii="Times New Roman" w:hAnsi="Times New Roman" w:cs="Times New Roman"/>
                <w:i/>
              </w:rPr>
              <w:t>Деятельность педагога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21010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15BC">
              <w:rPr>
                <w:rFonts w:ascii="Times New Roman" w:hAnsi="Times New Roman" w:cs="Times New Roman"/>
                <w:i/>
              </w:rPr>
              <w:t>Деятельность детей</w:t>
            </w:r>
          </w:p>
        </w:tc>
      </w:tr>
      <w:tr w:rsidR="00F21010" w:rsidTr="00A32AC8">
        <w:tc>
          <w:tcPr>
            <w:tcW w:w="426" w:type="dxa"/>
            <w:tcBorders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21010" w:rsidRPr="00552E24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Приветствие</w:t>
            </w:r>
          </w:p>
        </w:tc>
        <w:tc>
          <w:tcPr>
            <w:tcW w:w="8221" w:type="dxa"/>
          </w:tcPr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В гости к детям пришел зайка. Он здоровается с детьми грустным-гр</w:t>
            </w:r>
            <w:r>
              <w:rPr>
                <w:rFonts w:ascii="Times New Roman" w:eastAsia="Trebuchet MS" w:hAnsi="Times New Roman" w:cs="Times New Roman"/>
                <w:lang w:bidi="ru-RU"/>
              </w:rPr>
              <w:t>у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>стным голосом. Педагог спрашивает, что случилось, почему он такой грустный. Зайка отвечает, что ему очень скучно, он хочет к детям, ведь с ними всегда так весело! Дети предлагают зайке остаться, вместе петь песенки, плясать, играть. Зайка радуется, поет веселую песенку: «</w:t>
            </w:r>
            <w:proofErr w:type="spellStart"/>
            <w:proofErr w:type="gramStart"/>
            <w:r w:rsidRPr="002719B6">
              <w:rPr>
                <w:rFonts w:ascii="Times New Roman" w:eastAsia="Trebuchet MS" w:hAnsi="Times New Roman" w:cs="Times New Roman"/>
                <w:lang w:bidi="ru-RU"/>
              </w:rPr>
              <w:t>Ля-ля</w:t>
            </w:r>
            <w:proofErr w:type="spellEnd"/>
            <w:proofErr w:type="gramEnd"/>
            <w:r w:rsidRPr="002719B6">
              <w:rPr>
                <w:rFonts w:ascii="Times New Roman" w:eastAsia="Trebuchet MS" w:hAnsi="Times New Roman" w:cs="Times New Roman"/>
                <w:lang w:bidi="ru-RU"/>
              </w:rPr>
              <w:t>, ля-ля-ля!» (в разных ритмических комбинациях) и просит детей повторить его песенку.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spacing w:val="-20"/>
                <w:lang w:bidi="ru-RU"/>
              </w:rPr>
              <w:t xml:space="preserve">— </w:t>
            </w: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Зайчик всех приглашает на полянку станцевать заячью пляску.</w:t>
            </w:r>
          </w:p>
        </w:tc>
        <w:tc>
          <w:tcPr>
            <w:tcW w:w="4961" w:type="dxa"/>
          </w:tcPr>
          <w:p w:rsidR="00F21010" w:rsidRPr="00CE1C30" w:rsidRDefault="00F21010" w:rsidP="00A32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здороваются зайчиками.</w:t>
            </w:r>
          </w:p>
        </w:tc>
      </w:tr>
      <w:tr w:rsidR="00F21010" w:rsidTr="00A32AC8">
        <w:tc>
          <w:tcPr>
            <w:tcW w:w="426" w:type="dxa"/>
            <w:tcBorders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Музыкально-ритмические движения</w:t>
            </w:r>
          </w:p>
        </w:tc>
        <w:tc>
          <w:tcPr>
            <w:tcW w:w="8221" w:type="dxa"/>
          </w:tcPr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>«Пляска зайчиков» муз. А. Филиппенко (Пр. 77)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Педагог поет и выполняет движения по тексту, дети повторяют.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>Упражнение «Притопы». Любая русская народная веселая мелодия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  <w:r w:rsidRPr="002719B6">
              <w:rPr>
                <w:rFonts w:ascii="Times New Roman" w:eastAsia="Arial Unicode MS" w:hAnsi="Times New Roman" w:cs="Times New Roman"/>
                <w:lang w:bidi="ru-RU"/>
              </w:rPr>
              <w:t>Учить детей ритмично притопывать одной ногой. Спину держать прямо, голову не опускать. Выполнять притопы сначала одной ногой, потом другой.</w:t>
            </w:r>
          </w:p>
          <w:p w:rsidR="00F21010" w:rsidRPr="00133DA9" w:rsidRDefault="00F21010" w:rsidP="00A32AC8">
            <w:pPr>
              <w:pStyle w:val="a3"/>
              <w:jc w:val="both"/>
              <w:rPr>
                <w:rFonts w:eastAsia="Trebuchet MS"/>
                <w:b/>
                <w:lang w:bidi="ru-RU"/>
              </w:rPr>
            </w:pPr>
          </w:p>
        </w:tc>
        <w:tc>
          <w:tcPr>
            <w:tcW w:w="4961" w:type="dxa"/>
          </w:tcPr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lang w:bidi="ru-RU"/>
              </w:rPr>
              <w:t>Закреплять легкие прыжки на обеих ногах. Учить детей прыгать с продвижением в разные сторо</w:t>
            </w:r>
            <w:r w:rsidRPr="002719B6">
              <w:rPr>
                <w:rFonts w:ascii="Times New Roman" w:eastAsia="Times New Roman" w:hAnsi="Times New Roman" w:cs="Times New Roman"/>
                <w:lang w:bidi="ru-RU"/>
              </w:rPr>
              <w:softHyphen/>
              <w:t>ны, соотносить движения с текстом.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1010" w:rsidTr="00A32AC8">
        <w:trPr>
          <w:trHeight w:val="276"/>
        </w:trPr>
        <w:tc>
          <w:tcPr>
            <w:tcW w:w="426" w:type="dxa"/>
            <w:tcBorders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 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чувства </w:t>
            </w:r>
          </w:p>
          <w:p w:rsidR="00F21010" w:rsidRPr="000A229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ритма,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музицирование</w:t>
            </w:r>
            <w:proofErr w:type="spellEnd"/>
          </w:p>
        </w:tc>
        <w:tc>
          <w:tcPr>
            <w:tcW w:w="8221" w:type="dxa"/>
          </w:tcPr>
          <w:p w:rsidR="00F21010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Педагог предлагает детям спеть песенку про зайчика Степу. Сначала необходимо прогово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softHyphen/>
              <w:t xml:space="preserve">рить, </w:t>
            </w:r>
            <w:proofErr w:type="gramStart"/>
            <w:r w:rsidRPr="002719B6">
              <w:rPr>
                <w:rFonts w:ascii="Times New Roman" w:eastAsia="Trebuchet MS" w:hAnsi="Times New Roman" w:cs="Times New Roman"/>
                <w:lang w:bidi="ru-RU"/>
              </w:rPr>
              <w:t>прохлопать</w:t>
            </w:r>
            <w:proofErr w:type="gramEnd"/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, «протопать», «сыграть на музыкальном» инструменте имя зайчика. Затем спеть песенку про Степу. 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>Игра «Звучащий клубок» (с. 58).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spacing w:val="80"/>
                <w:lang w:bidi="ru-RU"/>
              </w:rPr>
              <w:t>Вариант: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Педагог тянет нитку из клубка, отрезает ее, напоминая и закрепляя поня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softHyphen/>
              <w:t>тия долгий и короткий звук. Из ниток различной длины делает кружочки (большие и малень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softHyphen/>
              <w:t xml:space="preserve">кие) и выкладывает их на </w:t>
            </w:r>
            <w:proofErr w:type="spellStart"/>
            <w:r w:rsidRPr="002719B6">
              <w:rPr>
                <w:rFonts w:ascii="Times New Roman" w:eastAsia="Trebuchet MS" w:hAnsi="Times New Roman" w:cs="Times New Roman"/>
                <w:lang w:bidi="ru-RU"/>
              </w:rPr>
              <w:t>фланелеграфе</w:t>
            </w:r>
            <w:proofErr w:type="spellEnd"/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. Предлагает желающим детям взять приготовленные заранее солнышки (соответствующие по величине тем кружкам, которые педагог выложил на </w:t>
            </w:r>
            <w:proofErr w:type="spellStart"/>
            <w:r w:rsidRPr="002719B6">
              <w:rPr>
                <w:rFonts w:ascii="Times New Roman" w:eastAsia="Trebuchet MS" w:hAnsi="Times New Roman" w:cs="Times New Roman"/>
                <w:lang w:bidi="ru-RU"/>
              </w:rPr>
              <w:t>фланелеграфе</w:t>
            </w:r>
            <w:proofErr w:type="spellEnd"/>
            <w:r w:rsidRPr="002719B6">
              <w:rPr>
                <w:rFonts w:ascii="Times New Roman" w:eastAsia="Trebuchet MS" w:hAnsi="Times New Roman" w:cs="Times New Roman"/>
                <w:lang w:bidi="ru-RU"/>
              </w:rPr>
              <w:t>) и положить их в середину этих кружков.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Дать детям понятие о долгих и коротких звуках с помощью слогов. </w:t>
            </w: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ТА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большой кружочек</w:t>
            </w:r>
            <w:r>
              <w:rPr>
                <w:rFonts w:ascii="Times New Roman" w:eastAsia="Trebuchet MS" w:hAnsi="Times New Roman" w:cs="Times New Roman"/>
                <w:lang w:bidi="ru-RU"/>
              </w:rPr>
              <w:t xml:space="preserve"> с большим солнышком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. Потянуть этот звук долго, провести пальчиком по ниточке; </w:t>
            </w:r>
            <w:proofErr w:type="spellStart"/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ти</w:t>
            </w:r>
            <w:proofErr w:type="spellEnd"/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маленький</w:t>
            </w:r>
            <w:r>
              <w:rPr>
                <w:rFonts w:ascii="Times New Roman" w:eastAsia="Trebuchet MS" w:hAnsi="Times New Roman" w:cs="Times New Roman"/>
                <w:lang w:bidi="ru-RU"/>
              </w:rPr>
              <w:t xml:space="preserve"> кружочек с маленьким солнышком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>. Произнести его кратко, отрывисто.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</w:p>
        </w:tc>
        <w:tc>
          <w:tcPr>
            <w:tcW w:w="4961" w:type="dxa"/>
          </w:tcPr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Повторить упражнение можно и с именем желающего ребенка.</w:t>
            </w:r>
          </w:p>
          <w:p w:rsidR="00F21010" w:rsidRPr="00A0425B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1010" w:rsidTr="00A32AC8">
        <w:trPr>
          <w:trHeight w:val="28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F21010" w:rsidRPr="00D61304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61304">
              <w:rPr>
                <w:rFonts w:ascii="Times New Roman" w:hAnsi="Times New Roman" w:cs="Times New Roman"/>
                <w:b/>
              </w:rPr>
              <w:t>Пальчиковая гимнастика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>«Семья»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Этот пальчик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</w:t>
            </w: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бабушка,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Этот пальчик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</w:t>
            </w: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 xml:space="preserve">дедушка, 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Этот пальчик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</w:t>
            </w: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 xml:space="preserve">мамочка, 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Этот пальчик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</w:t>
            </w: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папочка,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А этот пальчик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— я.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rebuchet MS" w:eastAsia="Trebuchet MS" w:hAnsi="Trebuchet MS" w:cs="Trebuchet MS"/>
                <w:i/>
                <w:iCs/>
                <w:sz w:val="21"/>
                <w:szCs w:val="21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i/>
                <w:iCs/>
                <w:lang w:bidi="ru-RU"/>
              </w:rPr>
              <w:t>А это вся моя семья!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21010" w:rsidRPr="007E4FDD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повторяют.</w:t>
            </w:r>
          </w:p>
        </w:tc>
      </w:tr>
      <w:tr w:rsidR="00F21010" w:rsidTr="00A32AC8">
        <w:trPr>
          <w:trHeight w:val="232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10" w:rsidRPr="00D61304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Слушание музыки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«Полька» муз. 3. </w:t>
            </w:r>
            <w:proofErr w:type="spellStart"/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>Бетман</w:t>
            </w:r>
            <w:proofErr w:type="spellEnd"/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 (Пр. 78)</w:t>
            </w:r>
          </w:p>
          <w:p w:rsidR="00F21010" w:rsidRPr="00F21010" w:rsidRDefault="00F21010" w:rsidP="00F21010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Показать детям картинку с танцующими детьми, рассмотреть ее. Обратить внимание на веселые лица, сказать, что ребятам весело, потому что они</w:t>
            </w:r>
            <w:r>
              <w:rPr>
                <w:rFonts w:ascii="Times New Roman" w:eastAsia="Trebuchet MS" w:hAnsi="Times New Roman" w:cs="Times New Roman"/>
                <w:lang w:bidi="ru-RU"/>
              </w:rPr>
              <w:t xml:space="preserve"> пляшут веселый танец — польку</w:t>
            </w:r>
            <w:proofErr w:type="gramStart"/>
            <w:r>
              <w:rPr>
                <w:rFonts w:ascii="Times New Roman" w:eastAsia="Trebuchet MS" w:hAnsi="Times New Roman" w:cs="Times New Roman"/>
                <w:lang w:bidi="ru-RU"/>
              </w:rPr>
              <w:t xml:space="preserve"> 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>С</w:t>
            </w:r>
            <w:proofErr w:type="gramEnd"/>
            <w:r w:rsidRPr="002719B6">
              <w:rPr>
                <w:rFonts w:ascii="Times New Roman" w:eastAsia="Trebuchet MS" w:hAnsi="Times New Roman" w:cs="Times New Roman"/>
                <w:lang w:bidi="ru-RU"/>
              </w:rPr>
              <w:t>просить, понр</w:t>
            </w:r>
            <w:r>
              <w:rPr>
                <w:rFonts w:ascii="Times New Roman" w:eastAsia="Trebuchet MS" w:hAnsi="Times New Roman" w:cs="Times New Roman"/>
                <w:lang w:bidi="ru-RU"/>
              </w:rPr>
              <w:t>авилась ли детям музыка. Послушать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t xml:space="preserve"> еще раз, попросить всех похлопать. Похвалить всех детей, сказать, что все они громко и весело хлопа</w:t>
            </w:r>
            <w:r w:rsidRPr="002719B6">
              <w:rPr>
                <w:rFonts w:ascii="Times New Roman" w:eastAsia="Trebuchet MS" w:hAnsi="Times New Roman" w:cs="Times New Roman"/>
                <w:lang w:bidi="ru-RU"/>
              </w:rPr>
              <w:softHyphen/>
              <w:t>ли в ладоши, потому что музыка была радостная, быстрая и веселая.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i/>
                <w:iCs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21010" w:rsidRPr="00F21010" w:rsidRDefault="00F21010" w:rsidP="00A32AC8">
            <w:pPr>
              <w:pStyle w:val="a3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lang w:bidi="ru-RU"/>
              </w:rPr>
              <w:t>Педагог от себя отмечает, кто из детей хлопал ритмично.</w:t>
            </w:r>
          </w:p>
        </w:tc>
      </w:tr>
      <w:tr w:rsidR="00F21010" w:rsidTr="00A32AC8">
        <w:trPr>
          <w:trHeight w:val="13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010" w:rsidRPr="00D61304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Распевание, пение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21010" w:rsidRPr="002719B6" w:rsidRDefault="00F21010" w:rsidP="00A32AC8">
            <w:pPr>
              <w:jc w:val="both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«Заинька» муз. М. </w:t>
            </w:r>
            <w:proofErr w:type="spellStart"/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>Красева</w:t>
            </w:r>
            <w:proofErr w:type="spellEnd"/>
            <w:r w:rsidRPr="002719B6">
              <w:rPr>
                <w:rFonts w:ascii="Times New Roman" w:eastAsia="Times New Roman" w:hAnsi="Times New Roman" w:cs="Times New Roman"/>
                <w:b/>
                <w:lang w:bidi="ru-RU"/>
              </w:rPr>
              <w:t xml:space="preserve"> (Пр.79)</w:t>
            </w:r>
          </w:p>
          <w:p w:rsidR="00F21010" w:rsidRPr="002719B6" w:rsidRDefault="00F21010" w:rsidP="00A32AC8">
            <w:pPr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Педагог поет песню, дети слушают. Объяснить детям содержание песни. Пожалеть зайку и помочь ему согреться: постучать лапкой по лапке, повертеть хвостиком, пошевелить ушками. Пусть дети все это покажут зайке, а потом спросят, согрелся ли он. Зайка благодарит детей.</w:t>
            </w:r>
          </w:p>
          <w:p w:rsidR="00F21010" w:rsidRPr="001B3F2F" w:rsidRDefault="00F21010" w:rsidP="00A32AC8">
            <w:pPr>
              <w:jc w:val="both"/>
              <w:rPr>
                <w:rFonts w:ascii="Trebuchet MS" w:eastAsia="Trebuchet MS" w:hAnsi="Trebuchet MS" w:cs="Trebuchet MS"/>
                <w:i/>
                <w:iCs/>
                <w:sz w:val="21"/>
                <w:szCs w:val="21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21010" w:rsidRPr="002719B6" w:rsidRDefault="00F21010" w:rsidP="00A32AC8">
            <w:pPr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2719B6">
              <w:rPr>
                <w:rFonts w:ascii="Times New Roman" w:eastAsia="Times New Roman" w:hAnsi="Times New Roman" w:cs="Times New Roman"/>
                <w:lang w:bidi="ru-RU"/>
              </w:rPr>
              <w:t>Воспитывать доброе, заботливое отношение к зверушкам.</w:t>
            </w:r>
          </w:p>
          <w:p w:rsidR="00F21010" w:rsidRPr="00916E85" w:rsidRDefault="00F21010" w:rsidP="00A32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010" w:rsidTr="00A32AC8">
        <w:trPr>
          <w:trHeight w:val="79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21010" w:rsidRPr="00D61304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 w:rsidRPr="002719B6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</w:t>
            </w:r>
            <w:proofErr w:type="spellStart"/>
            <w:r w:rsidRPr="002719B6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Ловишки</w:t>
            </w:r>
            <w:proofErr w:type="spellEnd"/>
            <w:r w:rsidRPr="002719B6"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» муз. Й. Гайдна (Пр. 69)</w:t>
            </w:r>
          </w:p>
          <w:p w:rsidR="00F21010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r w:rsidRPr="002719B6">
              <w:rPr>
                <w:rFonts w:ascii="Times New Roman" w:eastAsia="Trebuchet MS" w:hAnsi="Times New Roman" w:cs="Times New Roman"/>
                <w:lang w:bidi="ru-RU"/>
              </w:rPr>
              <w:t>Зайка исполняет роль «</w:t>
            </w:r>
            <w:proofErr w:type="spellStart"/>
            <w:r w:rsidRPr="002719B6">
              <w:rPr>
                <w:rFonts w:ascii="Times New Roman" w:eastAsia="Trebuchet MS" w:hAnsi="Times New Roman" w:cs="Times New Roman"/>
                <w:lang w:bidi="ru-RU"/>
              </w:rPr>
              <w:t>ловишки</w:t>
            </w:r>
            <w:proofErr w:type="spellEnd"/>
            <w:r w:rsidRPr="002719B6">
              <w:rPr>
                <w:rFonts w:ascii="Times New Roman" w:eastAsia="Trebuchet MS" w:hAnsi="Times New Roman" w:cs="Times New Roman"/>
                <w:lang w:bidi="ru-RU"/>
              </w:rPr>
              <w:t>» сначала в руках у воспитателя, а затем у любого ребенка.</w:t>
            </w:r>
          </w:p>
          <w:p w:rsidR="00F21010" w:rsidRPr="002719B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21010" w:rsidRPr="001B3F2F" w:rsidRDefault="00F21010" w:rsidP="00A32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010" w:rsidTr="00A32AC8">
        <w:trPr>
          <w:trHeight w:val="740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21010" w:rsidRDefault="00F21010" w:rsidP="00A32AC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F21010" w:rsidRPr="00D708E6" w:rsidRDefault="00F21010" w:rsidP="00A32AC8">
            <w:pPr>
              <w:pStyle w:val="a3"/>
              <w:jc w:val="both"/>
              <w:rPr>
                <w:rFonts w:ascii="Times New Roman" w:eastAsia="Trebuchet MS" w:hAnsi="Times New Roman" w:cs="Times New Roman"/>
                <w:lang w:bidi="ru-RU"/>
              </w:rPr>
            </w:pPr>
            <w:proofErr w:type="spellStart"/>
            <w:r w:rsidRPr="00D708E6">
              <w:rPr>
                <w:rFonts w:ascii="Times New Roman" w:hAnsi="Times New Roman" w:cs="Times New Roman"/>
              </w:rPr>
              <w:t>М.</w:t>
            </w:r>
            <w:proofErr w:type="gramStart"/>
            <w:r w:rsidRPr="00D708E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708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Trebuchet MS" w:hAnsi="Times New Roman" w:cs="Times New Roman"/>
                <w:lang w:bidi="ru-RU"/>
              </w:rPr>
              <w:t xml:space="preserve"> Зайка прощаются с детьми.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21010" w:rsidRDefault="00F21010" w:rsidP="00A32A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свидания!</w:t>
            </w:r>
          </w:p>
        </w:tc>
      </w:tr>
    </w:tbl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C61D18" w:rsidRPr="00C61D18" w:rsidRDefault="00C61D18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F21010" w:rsidRDefault="00F21010" w:rsidP="00F21010">
      <w:pPr>
        <w:pStyle w:val="a3"/>
        <w:jc w:val="both"/>
        <w:rPr>
          <w:rFonts w:ascii="Times New Roman" w:hAnsi="Times New Roman" w:cs="Times New Roman"/>
          <w:b/>
        </w:rPr>
      </w:pPr>
    </w:p>
    <w:p w:rsidR="00703D7D" w:rsidRDefault="00703D7D"/>
    <w:sectPr w:rsidR="00703D7D" w:rsidSect="00F21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21010"/>
    <w:rsid w:val="0054128F"/>
    <w:rsid w:val="00703D7D"/>
    <w:rsid w:val="007A2B40"/>
    <w:rsid w:val="007E4BC9"/>
    <w:rsid w:val="00C61D18"/>
    <w:rsid w:val="00F21010"/>
    <w:rsid w:val="00F2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01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210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D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 Сат</dc:creator>
  <cp:keywords/>
  <dc:description/>
  <cp:lastModifiedBy>Долаана Сат</cp:lastModifiedBy>
  <cp:revision>4</cp:revision>
  <dcterms:created xsi:type="dcterms:W3CDTF">2022-01-31T11:26:00Z</dcterms:created>
  <dcterms:modified xsi:type="dcterms:W3CDTF">2022-01-31T12:27:00Z</dcterms:modified>
</cp:coreProperties>
</file>